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3F5A" w14:textId="7018E4D5" w:rsidR="00E04550" w:rsidRPr="00A71772" w:rsidRDefault="00000000">
      <w:pPr>
        <w:pStyle w:val="berschrift1"/>
        <w:rPr>
          <w:rFonts w:ascii="Noto Sans" w:hAnsi="Noto Sans" w:cs="Noto Sans"/>
          <w:sz w:val="32"/>
          <w:szCs w:val="32"/>
        </w:rPr>
      </w:pPr>
      <w:r w:rsidRPr="00A71772">
        <w:rPr>
          <w:rFonts w:ascii="Noto Sans" w:hAnsi="Noto Sans" w:cs="Noto Sans"/>
          <w:sz w:val="32"/>
          <w:szCs w:val="32"/>
        </w:rPr>
        <w:t>EcoDesign – Ausfüllbares Formular (Querformat)</w:t>
      </w:r>
      <w:r w:rsidR="00A71772" w:rsidRPr="00A71772">
        <w:rPr>
          <w:rFonts w:ascii="Noto Sans" w:hAnsi="Noto Sans" w:cs="Noto Sans"/>
          <w:sz w:val="32"/>
          <w:szCs w:val="32"/>
        </w:rPr>
        <w:br/>
      </w:r>
    </w:p>
    <w:tbl>
      <w:tblPr>
        <w:tblW w:w="5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4487"/>
        <w:gridCol w:w="4487"/>
        <w:gridCol w:w="4484"/>
      </w:tblGrid>
      <w:tr w:rsidR="00217B0E" w:rsidRPr="00217B0E" w14:paraId="40159A28" w14:textId="77777777" w:rsidTr="00217B0E">
        <w:tc>
          <w:tcPr>
            <w:tcW w:w="1050" w:type="pct"/>
            <w:shd w:val="clear" w:color="auto" w:fill="548DD4" w:themeFill="text2" w:themeFillTint="99"/>
          </w:tcPr>
          <w:p w14:paraId="6DC1224E" w14:textId="7DCB0201" w:rsidR="00E04550" w:rsidRPr="00217B0E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Prinzip</w:t>
            </w:r>
            <w:proofErr w:type="spellEnd"/>
          </w:p>
        </w:tc>
        <w:tc>
          <w:tcPr>
            <w:tcW w:w="1317" w:type="pct"/>
            <w:shd w:val="clear" w:color="auto" w:fill="548DD4" w:themeFill="text2" w:themeFillTint="99"/>
          </w:tcPr>
          <w:p w14:paraId="254DF689" w14:textId="77777777" w:rsidR="00E04550" w:rsidRPr="00217B0E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Beschreibung</w:t>
            </w:r>
            <w:proofErr w:type="spellEnd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/ </w:t>
            </w: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317" w:type="pct"/>
            <w:shd w:val="clear" w:color="auto" w:fill="548DD4" w:themeFill="text2" w:themeFillTint="99"/>
          </w:tcPr>
          <w:p w14:paraId="3AF7A456" w14:textId="77777777" w:rsidR="00E04550" w:rsidRPr="00217B0E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Bewertung</w:t>
            </w:r>
            <w:proofErr w:type="spellEnd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/ </w:t>
            </w: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Beobachtungen</w:t>
            </w:r>
            <w:proofErr w:type="spellEnd"/>
          </w:p>
        </w:tc>
        <w:tc>
          <w:tcPr>
            <w:tcW w:w="1317" w:type="pct"/>
            <w:shd w:val="clear" w:color="auto" w:fill="548DD4" w:themeFill="text2" w:themeFillTint="99"/>
          </w:tcPr>
          <w:p w14:paraId="4968446B" w14:textId="77777777" w:rsidR="00E04550" w:rsidRPr="00217B0E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Maßnahmen</w:t>
            </w:r>
            <w:proofErr w:type="spellEnd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/ </w:t>
            </w:r>
            <w:proofErr w:type="spellStart"/>
            <w:r w:rsidRPr="00217B0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Potenziale</w:t>
            </w:r>
            <w:proofErr w:type="spellEnd"/>
          </w:p>
        </w:tc>
      </w:tr>
      <w:tr w:rsidR="00217B0E" w:rsidRPr="00A31B37" w14:paraId="341A2932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17C7CFD8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Prinzip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der Dematerialisierung</w:t>
            </w:r>
          </w:p>
        </w:tc>
        <w:tc>
          <w:tcPr>
            <w:tcW w:w="1317" w:type="pct"/>
          </w:tcPr>
          <w:p w14:paraId="677D46BE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4C0FC67B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143E4643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44D6DBC4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6AAB271F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Prinzip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Langlebigkeit</w:t>
            </w:r>
            <w:proofErr w:type="spellEnd"/>
          </w:p>
        </w:tc>
        <w:tc>
          <w:tcPr>
            <w:tcW w:w="1317" w:type="pct"/>
          </w:tcPr>
          <w:p w14:paraId="4308C6CC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42BF6796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43F5B969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257BF3CB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01B9DA41" w14:textId="0369F54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Demontagegerechte</w:t>
            </w:r>
            <w:proofErr w:type="spellEnd"/>
            <w:r w:rsid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Produktgestaltung</w:t>
            </w:r>
            <w:proofErr w:type="spellEnd"/>
          </w:p>
        </w:tc>
        <w:tc>
          <w:tcPr>
            <w:tcW w:w="1317" w:type="pct"/>
          </w:tcPr>
          <w:p w14:paraId="51F6A03E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7D6E3FF1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0997F418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CA696CE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1F4479A1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Prinzip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der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geschlossenen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Materialzyklen</w:t>
            </w:r>
            <w:proofErr w:type="spellEnd"/>
          </w:p>
        </w:tc>
        <w:tc>
          <w:tcPr>
            <w:tcW w:w="1317" w:type="pct"/>
          </w:tcPr>
          <w:p w14:paraId="20FAE8E3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54C5064F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258FE73B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6C8F5A4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3DF4248B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Prinzipien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der Zero-Waste-Produktion</w:t>
            </w:r>
          </w:p>
        </w:tc>
        <w:tc>
          <w:tcPr>
            <w:tcW w:w="1317" w:type="pct"/>
          </w:tcPr>
          <w:p w14:paraId="5A2ABBD1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34741A2B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651CA3E8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693B7419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36845FCF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Materialeffizienz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in der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Nutzungsphase</w:t>
            </w:r>
            <w:proofErr w:type="spellEnd"/>
          </w:p>
        </w:tc>
        <w:tc>
          <w:tcPr>
            <w:tcW w:w="1317" w:type="pct"/>
          </w:tcPr>
          <w:p w14:paraId="0F5C49C4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62869534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6016E426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7FC6E615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28E1CB4F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Einsatz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von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naturverträglichen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Materialien</w:t>
            </w:r>
            <w:proofErr w:type="spellEnd"/>
          </w:p>
        </w:tc>
        <w:tc>
          <w:tcPr>
            <w:tcW w:w="1317" w:type="pct"/>
          </w:tcPr>
          <w:p w14:paraId="79416293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5C6F892D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3DEE7337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6AE21F9E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0C75C36B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Material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aus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nachwachsenden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Rohstoffen</w:t>
            </w:r>
            <w:proofErr w:type="spellEnd"/>
          </w:p>
        </w:tc>
        <w:tc>
          <w:tcPr>
            <w:tcW w:w="1317" w:type="pct"/>
          </w:tcPr>
          <w:p w14:paraId="1CD6A93A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7226E93D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59CEBAD3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EE4512A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7FE3F0F9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Design für die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Kreislaufwirtschaft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und Zero-Waste-Design</w:t>
            </w:r>
          </w:p>
        </w:tc>
        <w:tc>
          <w:tcPr>
            <w:tcW w:w="1317" w:type="pct"/>
          </w:tcPr>
          <w:p w14:paraId="66A074F8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34B43951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0107AF7F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7B244E3E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380A6A50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Energieeinsatz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optimieren</w:t>
            </w:r>
            <w:proofErr w:type="spellEnd"/>
          </w:p>
        </w:tc>
        <w:tc>
          <w:tcPr>
            <w:tcW w:w="1317" w:type="pct"/>
          </w:tcPr>
          <w:p w14:paraId="029D4AEE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67504FBF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0F103094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366C9F5E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3ADA8E5E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Schadstoff- und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risikofreies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Design</w:t>
            </w:r>
          </w:p>
        </w:tc>
        <w:tc>
          <w:tcPr>
            <w:tcW w:w="1317" w:type="pct"/>
          </w:tcPr>
          <w:p w14:paraId="6D949113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778E7970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2FD5C17D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37E18699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002AB384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lastRenderedPageBreak/>
              <w:t>Nutzen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maximieren</w:t>
            </w:r>
            <w:proofErr w:type="spellEnd"/>
          </w:p>
        </w:tc>
        <w:tc>
          <w:tcPr>
            <w:tcW w:w="1317" w:type="pct"/>
          </w:tcPr>
          <w:p w14:paraId="013584AE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7D2FC3C0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2C75A256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18CC008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61F56EC0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Obsoleszenz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vermeiden</w:t>
            </w:r>
            <w:proofErr w:type="spellEnd"/>
          </w:p>
        </w:tc>
        <w:tc>
          <w:tcPr>
            <w:tcW w:w="1317" w:type="pct"/>
          </w:tcPr>
          <w:p w14:paraId="1FA6AD6B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5857AA67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363104AA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71ED93F7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5FAFB750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Design für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effizientes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Transportieren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und Verpacken</w:t>
            </w:r>
          </w:p>
        </w:tc>
        <w:tc>
          <w:tcPr>
            <w:tcW w:w="1317" w:type="pct"/>
          </w:tcPr>
          <w:p w14:paraId="7318720B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0BDC051D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12BCD96B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9CE5654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4252707A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Soziale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Aspekte</w:t>
            </w:r>
            <w:proofErr w:type="spellEnd"/>
          </w:p>
        </w:tc>
        <w:tc>
          <w:tcPr>
            <w:tcW w:w="1317" w:type="pct"/>
          </w:tcPr>
          <w:p w14:paraId="6FB1DB00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152B714F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3EA6A32A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78485439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1BD2A6B7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Produkt-Dienstleistungssysteme</w:t>
            </w:r>
            <w:proofErr w:type="spellEnd"/>
          </w:p>
        </w:tc>
        <w:tc>
          <w:tcPr>
            <w:tcW w:w="1317" w:type="pct"/>
          </w:tcPr>
          <w:p w14:paraId="7B5277EB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25CF707A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221AC6C6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57A16FA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09D3F4B0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Nachhaltige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Konsum- und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Produktionssysteme</w:t>
            </w:r>
            <w:proofErr w:type="spellEnd"/>
          </w:p>
        </w:tc>
        <w:tc>
          <w:tcPr>
            <w:tcW w:w="1317" w:type="pct"/>
          </w:tcPr>
          <w:p w14:paraId="235EBFA8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04EB60F5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54F35113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29224BDA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07D03CD5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Design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im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Kontext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von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individualisierter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generativer Fertigung</w:t>
            </w:r>
          </w:p>
        </w:tc>
        <w:tc>
          <w:tcPr>
            <w:tcW w:w="1317" w:type="pct"/>
          </w:tcPr>
          <w:p w14:paraId="5ABA59D8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3A15A297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6B0B3CA4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5ED4D36A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23C4AFCE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Design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im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Kontext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von Industrie 4.0</w:t>
            </w:r>
          </w:p>
        </w:tc>
        <w:tc>
          <w:tcPr>
            <w:tcW w:w="1317" w:type="pct"/>
          </w:tcPr>
          <w:p w14:paraId="4B9941DC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51806E76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471A8107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  <w:tr w:rsidR="00217B0E" w:rsidRPr="00A31B37" w14:paraId="1BE8BCB6" w14:textId="77777777" w:rsidTr="00217B0E">
        <w:tc>
          <w:tcPr>
            <w:tcW w:w="1050" w:type="pct"/>
            <w:shd w:val="clear" w:color="auto" w:fill="F2F2F2" w:themeFill="background1" w:themeFillShade="F2"/>
          </w:tcPr>
          <w:p w14:paraId="25BF7C99" w14:textId="77777777" w:rsidR="00E04550" w:rsidRPr="00A31B37" w:rsidRDefault="00000000" w:rsidP="00A71772">
            <w:pPr>
              <w:pStyle w:val="Listenabsatz"/>
              <w:numPr>
                <w:ilvl w:val="0"/>
                <w:numId w:val="10"/>
              </w:numPr>
              <w:rPr>
                <w:rFonts w:ascii="Noto Sans" w:hAnsi="Noto Sans" w:cs="Noto Sans"/>
                <w:color w:val="0070C0"/>
                <w:sz w:val="18"/>
                <w:szCs w:val="18"/>
              </w:rPr>
            </w:pP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Nachhaltigkeit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: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Dekarbonisierung</w:t>
            </w:r>
            <w:proofErr w:type="spellEnd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 xml:space="preserve"> &amp; </w:t>
            </w:r>
            <w:proofErr w:type="spellStart"/>
            <w:r w:rsidRPr="00A31B37">
              <w:rPr>
                <w:rFonts w:ascii="Noto Sans" w:hAnsi="Noto Sans" w:cs="Noto Sans"/>
                <w:color w:val="0070C0"/>
                <w:sz w:val="18"/>
                <w:szCs w:val="18"/>
              </w:rPr>
              <w:t>Kreislaufwirtschaft</w:t>
            </w:r>
            <w:proofErr w:type="spellEnd"/>
          </w:p>
        </w:tc>
        <w:tc>
          <w:tcPr>
            <w:tcW w:w="1317" w:type="pct"/>
          </w:tcPr>
          <w:p w14:paraId="3E1BD36C" w14:textId="77777777" w:rsidR="00E04550" w:rsidRPr="00A31B37" w:rsidRDefault="00E0455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17" w:type="pct"/>
          </w:tcPr>
          <w:p w14:paraId="4C8AA7E8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  <w:tc>
          <w:tcPr>
            <w:tcW w:w="1317" w:type="pct"/>
          </w:tcPr>
          <w:p w14:paraId="7E5848AB" w14:textId="77777777" w:rsidR="00E04550" w:rsidRPr="00A31B37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A31B37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</w:t>
            </w:r>
          </w:p>
        </w:tc>
      </w:tr>
    </w:tbl>
    <w:p w14:paraId="4A9C5DDF" w14:textId="77777777" w:rsidR="00601545" w:rsidRPr="00A31B37" w:rsidRDefault="00601545">
      <w:pPr>
        <w:rPr>
          <w:rFonts w:ascii="Noto Sans" w:hAnsi="Noto Sans" w:cs="Noto Sans"/>
          <w:sz w:val="18"/>
          <w:szCs w:val="18"/>
        </w:rPr>
      </w:pPr>
    </w:p>
    <w:sectPr w:rsidR="00601545" w:rsidRPr="00A31B37" w:rsidSect="00217B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9648C"/>
    <w:multiLevelType w:val="hybridMultilevel"/>
    <w:tmpl w:val="522E1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7890">
    <w:abstractNumId w:val="8"/>
  </w:num>
  <w:num w:numId="2" w16cid:durableId="381950783">
    <w:abstractNumId w:val="6"/>
  </w:num>
  <w:num w:numId="3" w16cid:durableId="1567297427">
    <w:abstractNumId w:val="5"/>
  </w:num>
  <w:num w:numId="4" w16cid:durableId="511378461">
    <w:abstractNumId w:val="4"/>
  </w:num>
  <w:num w:numId="5" w16cid:durableId="1609121752">
    <w:abstractNumId w:val="7"/>
  </w:num>
  <w:num w:numId="6" w16cid:durableId="1910532225">
    <w:abstractNumId w:val="3"/>
  </w:num>
  <w:num w:numId="7" w16cid:durableId="1951086519">
    <w:abstractNumId w:val="2"/>
  </w:num>
  <w:num w:numId="8" w16cid:durableId="1973244126">
    <w:abstractNumId w:val="1"/>
  </w:num>
  <w:num w:numId="9" w16cid:durableId="1523519253">
    <w:abstractNumId w:val="0"/>
  </w:num>
  <w:num w:numId="10" w16cid:durableId="884633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B0E"/>
    <w:rsid w:val="0029639D"/>
    <w:rsid w:val="00326F90"/>
    <w:rsid w:val="00601545"/>
    <w:rsid w:val="00A31B37"/>
    <w:rsid w:val="00A443E2"/>
    <w:rsid w:val="00A71772"/>
    <w:rsid w:val="00AA1D8D"/>
    <w:rsid w:val="00B47730"/>
    <w:rsid w:val="00CB0664"/>
    <w:rsid w:val="00E045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CBB38"/>
  <w14:defaultImageDpi w14:val="300"/>
  <w15:docId w15:val="{25941FF7-C948-4B6E-90D9-FC9B7F3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Schabbach, Wolfgang</cp:lastModifiedBy>
  <cp:revision>3</cp:revision>
  <dcterms:created xsi:type="dcterms:W3CDTF">2013-12-23T23:15:00Z</dcterms:created>
  <dcterms:modified xsi:type="dcterms:W3CDTF">2025-12-08T15:37:00Z</dcterms:modified>
  <cp:category/>
</cp:coreProperties>
</file>